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70490" w14:textId="14A44415" w:rsidR="00C16D9E" w:rsidRPr="007A3012" w:rsidRDefault="003D0735" w:rsidP="00BA105D">
      <w:pPr>
        <w:pStyle w:val="Titre2"/>
        <w:jc w:val="center"/>
        <w:rPr>
          <w:sz w:val="28"/>
          <w:szCs w:val="28"/>
          <w:u w:color="000000"/>
        </w:rPr>
      </w:pPr>
      <w:r w:rsidRPr="007A3012">
        <w:rPr>
          <w:sz w:val="28"/>
          <w:szCs w:val="28"/>
          <w:u w:color="000000"/>
        </w:rPr>
        <w:t>AUTORISATION D’EXPLOITATION DE L’IMAGE ET DU NOM</w:t>
      </w:r>
      <w:r w:rsidR="005A5B0F" w:rsidRPr="007A3012">
        <w:rPr>
          <w:sz w:val="28"/>
          <w:szCs w:val="28"/>
          <w:u w:color="000000"/>
        </w:rPr>
        <w:t xml:space="preserve"> -</w:t>
      </w:r>
      <w:r w:rsidRPr="007A3012">
        <w:rPr>
          <w:sz w:val="28"/>
          <w:szCs w:val="28"/>
          <w:u w:color="000000"/>
        </w:rPr>
        <w:t xml:space="preserve"> </w:t>
      </w:r>
      <w:r w:rsidR="00A04670">
        <w:rPr>
          <w:sz w:val="28"/>
          <w:szCs w:val="28"/>
          <w:u w:color="000000"/>
        </w:rPr>
        <w:t>MINEURS</w:t>
      </w:r>
    </w:p>
    <w:p w14:paraId="0206BF3D" w14:textId="77777777" w:rsidR="00C16D9E" w:rsidRPr="001D63DE" w:rsidRDefault="003D0735">
      <w:pPr>
        <w:spacing w:after="35" w:line="259" w:lineRule="auto"/>
        <w:ind w:left="51" w:right="0" w:firstLine="0"/>
        <w:jc w:val="center"/>
      </w:pPr>
      <w:r w:rsidRPr="00DC5893">
        <w:rPr>
          <w:b/>
        </w:rPr>
        <w:t xml:space="preserve"> </w:t>
      </w:r>
    </w:p>
    <w:p w14:paraId="22103EC9" w14:textId="77777777" w:rsidR="00D0111A" w:rsidRPr="00DC5893" w:rsidRDefault="003D0735">
      <w:pPr>
        <w:spacing w:line="382" w:lineRule="auto"/>
        <w:ind w:left="-5"/>
        <w:rPr>
          <w:sz w:val="18"/>
          <w:szCs w:val="18"/>
        </w:rPr>
      </w:pPr>
      <w:r w:rsidRPr="00DC5893">
        <w:rPr>
          <w:sz w:val="18"/>
          <w:szCs w:val="18"/>
        </w:rPr>
        <w:t>Je soussigné(e)…………………………………………………………………………………………</w:t>
      </w:r>
      <w:r w:rsidR="00D0111A" w:rsidRPr="00DC5893">
        <w:rPr>
          <w:sz w:val="18"/>
          <w:szCs w:val="18"/>
        </w:rPr>
        <w:t xml:space="preserve"> </w:t>
      </w:r>
    </w:p>
    <w:p w14:paraId="57E3401B" w14:textId="0F6668C9" w:rsidR="00C16D9E" w:rsidRPr="00DC5893" w:rsidRDefault="003D0735">
      <w:pPr>
        <w:spacing w:line="382" w:lineRule="auto"/>
        <w:ind w:left="-5"/>
        <w:rPr>
          <w:sz w:val="18"/>
          <w:szCs w:val="18"/>
        </w:rPr>
      </w:pPr>
      <w:r w:rsidRPr="00DC5893">
        <w:rPr>
          <w:sz w:val="18"/>
          <w:szCs w:val="18"/>
        </w:rPr>
        <w:t xml:space="preserve">demeurant à : ……………….……..…………………………………………………………………... </w:t>
      </w:r>
    </w:p>
    <w:p w14:paraId="441F2773" w14:textId="77777777" w:rsidR="00C16D9E" w:rsidRPr="00DC5893" w:rsidRDefault="003D0735">
      <w:pPr>
        <w:spacing w:after="157"/>
        <w:ind w:left="-5" w:right="2"/>
        <w:rPr>
          <w:sz w:val="18"/>
          <w:szCs w:val="18"/>
        </w:rPr>
      </w:pPr>
      <w:r w:rsidRPr="00DC5893">
        <w:rPr>
          <w:sz w:val="18"/>
          <w:szCs w:val="18"/>
        </w:rPr>
        <w:t xml:space="preserve">autorise, à titre gracieux et dans les conditions ci-après décrites, </w:t>
      </w:r>
    </w:p>
    <w:p w14:paraId="7A3936DF" w14:textId="2279F6F1" w:rsidR="00C16D9E" w:rsidRPr="00DC5893" w:rsidRDefault="003D0735">
      <w:pPr>
        <w:spacing w:after="160"/>
        <w:ind w:left="-5" w:right="2"/>
        <w:rPr>
          <w:sz w:val="18"/>
          <w:szCs w:val="18"/>
        </w:rPr>
      </w:pPr>
      <w:r w:rsidRPr="00DC5893">
        <w:rPr>
          <w:b/>
          <w:sz w:val="18"/>
          <w:szCs w:val="18"/>
        </w:rPr>
        <w:t>SOCIETE GENERALE</w:t>
      </w:r>
      <w:r w:rsidRPr="00DC5893">
        <w:rPr>
          <w:sz w:val="18"/>
          <w:szCs w:val="18"/>
        </w:rPr>
        <w:t xml:space="preserve">, société anonyme au capital de </w:t>
      </w:r>
      <w:r w:rsidR="00D0111A" w:rsidRPr="00DC5893">
        <w:rPr>
          <w:sz w:val="18"/>
          <w:szCs w:val="18"/>
        </w:rPr>
        <w:t>1 066 714 367,50 euros</w:t>
      </w:r>
      <w:r w:rsidRPr="00DC5893">
        <w:rPr>
          <w:sz w:val="18"/>
          <w:szCs w:val="18"/>
        </w:rPr>
        <w:t>, immatriculée au R.C.S de Paris sous le numéro 552 120 222, dont le siège social est situé au 29 Bo</w:t>
      </w:r>
      <w:bookmarkStart w:id="0" w:name="_GoBack"/>
      <w:bookmarkEnd w:id="0"/>
      <w:r w:rsidRPr="00DC5893">
        <w:rPr>
          <w:sz w:val="18"/>
          <w:szCs w:val="18"/>
        </w:rPr>
        <w:t xml:space="preserve">ulevard Haussmann – 75009 Paris ; et la </w:t>
      </w:r>
    </w:p>
    <w:p w14:paraId="7FFB0FE1" w14:textId="31DD9179" w:rsidR="00C16D9E" w:rsidRPr="00DC5893" w:rsidRDefault="003D0735" w:rsidP="007F7E03">
      <w:pPr>
        <w:spacing w:after="172"/>
        <w:ind w:left="-5" w:right="2"/>
        <w:rPr>
          <w:sz w:val="18"/>
          <w:szCs w:val="18"/>
        </w:rPr>
      </w:pPr>
      <w:r w:rsidRPr="00DC5893">
        <w:rPr>
          <w:b/>
          <w:sz w:val="18"/>
          <w:szCs w:val="18"/>
        </w:rPr>
        <w:t>LIGUE NATIONALE DE RUGBY</w:t>
      </w:r>
      <w:r w:rsidRPr="00DC5893">
        <w:rPr>
          <w:sz w:val="18"/>
          <w:szCs w:val="18"/>
        </w:rPr>
        <w:t xml:space="preserve">, association loi 1901 dont le siège est situé au </w:t>
      </w:r>
      <w:r w:rsidR="00747808" w:rsidRPr="00DC5893">
        <w:rPr>
          <w:sz w:val="18"/>
          <w:szCs w:val="18"/>
        </w:rPr>
        <w:t>9 rue Descombes</w:t>
      </w:r>
      <w:r w:rsidRPr="00DC5893">
        <w:rPr>
          <w:sz w:val="18"/>
          <w:szCs w:val="18"/>
        </w:rPr>
        <w:t xml:space="preserve"> – 75017 Paris</w:t>
      </w:r>
      <w:r w:rsidR="00D0111A" w:rsidRPr="00DC5893">
        <w:rPr>
          <w:sz w:val="18"/>
          <w:szCs w:val="18"/>
        </w:rPr>
        <w:t xml:space="preserve"> </w:t>
      </w:r>
      <w:r w:rsidRPr="00DC5893">
        <w:rPr>
          <w:sz w:val="18"/>
          <w:szCs w:val="18"/>
        </w:rPr>
        <w:t xml:space="preserve">(ci-après la « </w:t>
      </w:r>
      <w:r w:rsidRPr="00DC5893">
        <w:rPr>
          <w:b/>
          <w:sz w:val="18"/>
          <w:szCs w:val="18"/>
        </w:rPr>
        <w:t>LNR</w:t>
      </w:r>
      <w:r w:rsidRPr="00DC5893">
        <w:rPr>
          <w:sz w:val="18"/>
          <w:szCs w:val="18"/>
        </w:rPr>
        <w:t xml:space="preserve"> »). </w:t>
      </w:r>
    </w:p>
    <w:p w14:paraId="71403466" w14:textId="05215E93" w:rsidR="00C16D9E" w:rsidRPr="00DC5893" w:rsidRDefault="003D0735" w:rsidP="007A3012">
      <w:pPr>
        <w:spacing w:after="31"/>
        <w:ind w:left="-5" w:right="2"/>
        <w:jc w:val="left"/>
        <w:rPr>
          <w:sz w:val="18"/>
          <w:szCs w:val="18"/>
        </w:rPr>
      </w:pPr>
      <w:r w:rsidRPr="00DC5893">
        <w:rPr>
          <w:sz w:val="18"/>
          <w:szCs w:val="18"/>
        </w:rPr>
        <w:t>à utiliser tou</w:t>
      </w:r>
      <w:r w:rsidR="004900CE" w:rsidRPr="00DC5893">
        <w:rPr>
          <w:sz w:val="18"/>
          <w:szCs w:val="18"/>
        </w:rPr>
        <w:t xml:space="preserve">tes les vidéos ou photographies sur lesquels </w:t>
      </w:r>
      <w:r w:rsidR="00D92960">
        <w:rPr>
          <w:sz w:val="18"/>
          <w:szCs w:val="18"/>
        </w:rPr>
        <w:t>apparaissent l'enfant dont je suis le représentant légal</w:t>
      </w:r>
      <w:r w:rsidR="00D92960" w:rsidRPr="00DC5893">
        <w:rPr>
          <w:sz w:val="18"/>
          <w:szCs w:val="18"/>
        </w:rPr>
        <w:t xml:space="preserve"> </w:t>
      </w:r>
      <w:r w:rsidR="004900CE" w:rsidRPr="00DC5893">
        <w:rPr>
          <w:sz w:val="18"/>
          <w:szCs w:val="18"/>
        </w:rPr>
        <w:t xml:space="preserve">ainsi que les enregistrements </w:t>
      </w:r>
      <w:r w:rsidRPr="00DC5893">
        <w:rPr>
          <w:sz w:val="18"/>
          <w:szCs w:val="18"/>
        </w:rPr>
        <w:t xml:space="preserve">de </w:t>
      </w:r>
      <w:r w:rsidR="00D92960">
        <w:rPr>
          <w:sz w:val="18"/>
          <w:szCs w:val="18"/>
        </w:rPr>
        <w:t>sa</w:t>
      </w:r>
      <w:r w:rsidRPr="00DC5893">
        <w:rPr>
          <w:sz w:val="18"/>
          <w:szCs w:val="18"/>
        </w:rPr>
        <w:t xml:space="preserve"> voix effectuées à l’occasion des Journées des Ambassadeurs</w:t>
      </w:r>
      <w:r w:rsidR="00D0111A" w:rsidRPr="00DC5893">
        <w:rPr>
          <w:sz w:val="18"/>
          <w:szCs w:val="18"/>
        </w:rPr>
        <w:t xml:space="preserve"> </w:t>
      </w:r>
      <w:r w:rsidRPr="00DC5893">
        <w:rPr>
          <w:sz w:val="18"/>
          <w:szCs w:val="18"/>
        </w:rPr>
        <w:t>20</w:t>
      </w:r>
      <w:r w:rsidR="00675ECC" w:rsidRPr="00DC5893">
        <w:rPr>
          <w:sz w:val="18"/>
          <w:szCs w:val="18"/>
        </w:rPr>
        <w:t>2</w:t>
      </w:r>
      <w:r w:rsidR="002C09FB" w:rsidRPr="00DC5893">
        <w:rPr>
          <w:sz w:val="18"/>
          <w:szCs w:val="18"/>
        </w:rPr>
        <w:t xml:space="preserve">1 </w:t>
      </w:r>
      <w:r w:rsidRPr="00DC5893">
        <w:rPr>
          <w:sz w:val="18"/>
          <w:szCs w:val="18"/>
        </w:rPr>
        <w:t>qui se déroule</w:t>
      </w:r>
      <w:r w:rsidR="00747808" w:rsidRPr="00DC5893">
        <w:rPr>
          <w:sz w:val="18"/>
          <w:szCs w:val="18"/>
        </w:rPr>
        <w:t>ront</w:t>
      </w:r>
      <w:r w:rsidRPr="00DC5893">
        <w:rPr>
          <w:sz w:val="18"/>
          <w:szCs w:val="18"/>
        </w:rPr>
        <w:t xml:space="preserve"> </w:t>
      </w:r>
      <w:r w:rsidR="00D003F5">
        <w:rPr>
          <w:sz w:val="18"/>
        </w:rPr>
        <w:t>13/14 octobre 2021 à Limoges</w:t>
      </w:r>
      <w:r w:rsidR="00650EAD" w:rsidRPr="00DC5893">
        <w:rPr>
          <w:sz w:val="18"/>
        </w:rPr>
        <w:t>.</w:t>
      </w:r>
    </w:p>
    <w:p w14:paraId="3B0BA158" w14:textId="77777777" w:rsidR="00D0111A" w:rsidRPr="00DC5893" w:rsidRDefault="00D0111A" w:rsidP="007F7E03">
      <w:pPr>
        <w:spacing w:after="31"/>
        <w:ind w:left="-5" w:right="2"/>
        <w:jc w:val="left"/>
        <w:rPr>
          <w:sz w:val="18"/>
          <w:szCs w:val="18"/>
        </w:rPr>
      </w:pPr>
    </w:p>
    <w:p w14:paraId="3E315634" w14:textId="7558FCE7" w:rsidR="004900CE" w:rsidRPr="00DC5893" w:rsidRDefault="003D0735" w:rsidP="004900CE">
      <w:pPr>
        <w:autoSpaceDE w:val="0"/>
        <w:autoSpaceDN w:val="0"/>
        <w:adjustRightInd w:val="0"/>
        <w:ind w:left="358" w:firstLine="0"/>
        <w:rPr>
          <w:sz w:val="18"/>
          <w:szCs w:val="18"/>
        </w:rPr>
      </w:pPr>
      <w:r w:rsidRPr="00DC5893">
        <w:rPr>
          <w:sz w:val="18"/>
          <w:szCs w:val="18"/>
        </w:rPr>
        <w:t xml:space="preserve">1) Cette autorisation d’utilisation est donnée pour tous les supports reproduisant les photographies, vidéos et enregistrements sur lesquels apparaît </w:t>
      </w:r>
      <w:r w:rsidR="00D92960">
        <w:rPr>
          <w:sz w:val="18"/>
          <w:szCs w:val="18"/>
        </w:rPr>
        <w:t>l'image de l'enfant dont je suis le représentant légal</w:t>
      </w:r>
      <w:r w:rsidRPr="00DC5893">
        <w:rPr>
          <w:sz w:val="18"/>
          <w:szCs w:val="18"/>
        </w:rPr>
        <w:t xml:space="preserve"> et qui peuvent également comporter la mention de </w:t>
      </w:r>
      <w:r w:rsidR="00D92960">
        <w:rPr>
          <w:sz w:val="18"/>
          <w:szCs w:val="18"/>
        </w:rPr>
        <w:t>ses noms et prénoms</w:t>
      </w:r>
      <w:r w:rsidRPr="00DC5893">
        <w:rPr>
          <w:sz w:val="18"/>
          <w:szCs w:val="18"/>
        </w:rPr>
        <w:t xml:space="preserve">. </w:t>
      </w:r>
      <w:r w:rsidR="004900CE" w:rsidRPr="00DC5893">
        <w:rPr>
          <w:sz w:val="18"/>
          <w:szCs w:val="18"/>
        </w:rPr>
        <w:t>Si tel n’est pas le cas, je ne requiers pas le droit de voir mon nom apparaître sur la photographie et le film, ni sur quelque support que ce soit.</w:t>
      </w:r>
    </w:p>
    <w:p w14:paraId="47272397" w14:textId="05C4EA00" w:rsidR="00C16D9E" w:rsidRPr="00DC5893" w:rsidRDefault="00C16D9E">
      <w:pPr>
        <w:spacing w:after="78"/>
        <w:ind w:left="343" w:right="2" w:hanging="358"/>
        <w:rPr>
          <w:sz w:val="18"/>
          <w:szCs w:val="18"/>
        </w:rPr>
      </w:pPr>
    </w:p>
    <w:p w14:paraId="438D3F7B" w14:textId="71EB2F5D" w:rsidR="00C16D9E" w:rsidRPr="00DC5893" w:rsidRDefault="003D0735">
      <w:pPr>
        <w:spacing w:after="97"/>
        <w:ind w:left="368" w:right="2"/>
        <w:rPr>
          <w:sz w:val="18"/>
          <w:szCs w:val="18"/>
        </w:rPr>
      </w:pPr>
      <w:r w:rsidRPr="00DC5893">
        <w:rPr>
          <w:sz w:val="18"/>
          <w:szCs w:val="18"/>
        </w:rPr>
        <w:t xml:space="preserve">Je renonce expressément au droit de voir </w:t>
      </w:r>
      <w:r w:rsidR="00D92960">
        <w:rPr>
          <w:sz w:val="18"/>
          <w:szCs w:val="18"/>
        </w:rPr>
        <w:t xml:space="preserve">le nom et prénom de l'enfant dont je suis le </w:t>
      </w:r>
      <w:r w:rsidR="007A3012">
        <w:rPr>
          <w:sz w:val="18"/>
          <w:szCs w:val="18"/>
        </w:rPr>
        <w:t>responsable</w:t>
      </w:r>
      <w:r w:rsidR="00D92960">
        <w:rPr>
          <w:sz w:val="18"/>
          <w:szCs w:val="18"/>
        </w:rPr>
        <w:t xml:space="preserve"> légal</w:t>
      </w:r>
      <w:r w:rsidRPr="00DC5893">
        <w:rPr>
          <w:sz w:val="18"/>
          <w:szCs w:val="18"/>
        </w:rPr>
        <w:t xml:space="preserve"> apparaître sur les photographies et/ou les vidéos captées à l’occasion des Journée des Ambassadeurs 20</w:t>
      </w:r>
      <w:r w:rsidR="00675ECC" w:rsidRPr="00DC5893">
        <w:rPr>
          <w:sz w:val="18"/>
          <w:szCs w:val="18"/>
        </w:rPr>
        <w:t>2</w:t>
      </w:r>
      <w:r w:rsidR="002C09FB" w:rsidRPr="00DC5893">
        <w:rPr>
          <w:sz w:val="18"/>
          <w:szCs w:val="18"/>
        </w:rPr>
        <w:t>1</w:t>
      </w:r>
      <w:r w:rsidRPr="00DC5893">
        <w:rPr>
          <w:sz w:val="18"/>
          <w:szCs w:val="18"/>
        </w:rPr>
        <w:t xml:space="preserve">. </w:t>
      </w:r>
    </w:p>
    <w:p w14:paraId="1CC9338B" w14:textId="6AD1FA5C" w:rsidR="00C16D9E" w:rsidRPr="00DC5893" w:rsidRDefault="003D0735">
      <w:pPr>
        <w:spacing w:after="78"/>
        <w:ind w:left="368" w:right="2"/>
        <w:rPr>
          <w:sz w:val="18"/>
          <w:szCs w:val="18"/>
        </w:rPr>
      </w:pPr>
      <w:r w:rsidRPr="00DC5893">
        <w:rPr>
          <w:sz w:val="18"/>
          <w:szCs w:val="18"/>
        </w:rPr>
        <w:t xml:space="preserve">J’autorise à titre gracieux l’exploitation </w:t>
      </w:r>
      <w:r w:rsidR="007A3012">
        <w:rPr>
          <w:sz w:val="18"/>
          <w:szCs w:val="18"/>
        </w:rPr>
        <w:t>de l'image, de la voix et du nom de l'enfant dont je suis le responsable légal</w:t>
      </w:r>
      <w:r w:rsidR="00747808" w:rsidRPr="00DC5893">
        <w:rPr>
          <w:sz w:val="18"/>
          <w:szCs w:val="18"/>
        </w:rPr>
        <w:t xml:space="preserve"> </w:t>
      </w:r>
      <w:r w:rsidRPr="00DC5893">
        <w:rPr>
          <w:sz w:val="18"/>
          <w:szCs w:val="18"/>
        </w:rPr>
        <w:t xml:space="preserve">dans le cadre de l’événement visé ci-dessus, dans le monde entier, en tous formats et sur les supports et </w:t>
      </w:r>
      <w:proofErr w:type="spellStart"/>
      <w:r w:rsidRPr="00DC5893">
        <w:rPr>
          <w:sz w:val="18"/>
          <w:szCs w:val="18"/>
        </w:rPr>
        <w:t>médias</w:t>
      </w:r>
      <w:proofErr w:type="spellEnd"/>
      <w:r w:rsidRPr="00DC5893">
        <w:rPr>
          <w:sz w:val="18"/>
          <w:szCs w:val="18"/>
        </w:rPr>
        <w:t xml:space="preserve"> suivants : </w:t>
      </w:r>
    </w:p>
    <w:p w14:paraId="6DCB1783" w14:textId="77777777" w:rsidR="00C16D9E" w:rsidRPr="00DC5893" w:rsidRDefault="003D0735">
      <w:pPr>
        <w:numPr>
          <w:ilvl w:val="0"/>
          <w:numId w:val="1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presse nationale et internationale (notamment magazine, quotidienne, grand public, spécialisée, professionnelle...) ; </w:t>
      </w:r>
    </w:p>
    <w:p w14:paraId="2351E963" w14:textId="77777777" w:rsidR="00C16D9E" w:rsidRPr="00DC5893" w:rsidRDefault="003D0735">
      <w:pPr>
        <w:numPr>
          <w:ilvl w:val="0"/>
          <w:numId w:val="1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affichages tous formats, intérieur ou extérieur (notamment gares et aéroports) ; </w:t>
      </w:r>
    </w:p>
    <w:p w14:paraId="18734AEB" w14:textId="77777777" w:rsidR="00C16D9E" w:rsidRPr="00DC5893" w:rsidRDefault="003D0735">
      <w:pPr>
        <w:numPr>
          <w:ilvl w:val="0"/>
          <w:numId w:val="1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tous documents imprimés, notamment rapports, brochures, prospectus, et plus généralement tous documents de présentation et/ou promotionnels ; </w:t>
      </w:r>
    </w:p>
    <w:p w14:paraId="1A0DC595" w14:textId="69EC1A24" w:rsidR="00C16D9E" w:rsidRPr="00DC5893" w:rsidRDefault="003D0735" w:rsidP="00747808">
      <w:pPr>
        <w:numPr>
          <w:ilvl w:val="0"/>
          <w:numId w:val="1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tous sites internet de Société Générale et de ses filiales françaises et étrangères, réseaux sociaux y compris; </w:t>
      </w:r>
    </w:p>
    <w:p w14:paraId="1D619F0D" w14:textId="0D5F70BE" w:rsidR="00C16D9E" w:rsidRPr="00DC5893" w:rsidRDefault="003D0735">
      <w:pPr>
        <w:numPr>
          <w:ilvl w:val="0"/>
          <w:numId w:val="1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>tous sites internet de la Ligue Nationale de Rugby, y compris ses réseaux sociaux, incluant tous les comptes digitaux de la LNR (site internet, applications, plateformes OTT) connus ou inconnus à ce jour ainsi que tous les supports digitaux de la LNR (Facebook, Twitter, Instagram, Vine, YouTube, Dailymotion, Périscope, LinkedIn) connus et inconnus à ce jour</w:t>
      </w:r>
      <w:r w:rsidR="00747808" w:rsidRPr="00DC5893">
        <w:rPr>
          <w:sz w:val="18"/>
          <w:szCs w:val="18"/>
        </w:rPr>
        <w:t xml:space="preserve">, et ce, à toute autre adresse </w:t>
      </w:r>
      <w:r w:rsidR="00747808" w:rsidRPr="00DC5893">
        <w:rPr>
          <w:spacing w:val="1"/>
          <w:sz w:val="18"/>
          <w:szCs w:val="18"/>
        </w:rPr>
        <w:t xml:space="preserve">en </w:t>
      </w:r>
      <w:r w:rsidR="00747808" w:rsidRPr="00DC5893">
        <w:rPr>
          <w:spacing w:val="-1"/>
          <w:sz w:val="18"/>
          <w:szCs w:val="18"/>
        </w:rPr>
        <w:t>vue</w:t>
      </w:r>
      <w:r w:rsidR="00747808" w:rsidRPr="00DC5893">
        <w:rPr>
          <w:spacing w:val="1"/>
          <w:sz w:val="18"/>
          <w:szCs w:val="18"/>
        </w:rPr>
        <w:t xml:space="preserve"> </w:t>
      </w:r>
      <w:r w:rsidR="00747808" w:rsidRPr="00DC5893">
        <w:rPr>
          <w:sz w:val="18"/>
          <w:szCs w:val="18"/>
        </w:rPr>
        <w:t>de l’alimentation desdits comptes ;</w:t>
      </w:r>
    </w:p>
    <w:p w14:paraId="451F78DC" w14:textId="77777777" w:rsidR="00C16D9E" w:rsidRPr="00DC5893" w:rsidRDefault="003D0735">
      <w:pPr>
        <w:numPr>
          <w:ilvl w:val="0"/>
          <w:numId w:val="1"/>
        </w:numPr>
        <w:spacing w:after="33"/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tous supports de communication interne au groupe Société Générale, notamment tous supports papier, vidéo ou électroniques (notamment intranet), connus ou inconnus à ce jour ; </w:t>
      </w:r>
    </w:p>
    <w:p w14:paraId="636C602B" w14:textId="77777777" w:rsidR="00C16D9E" w:rsidRPr="00DC5893" w:rsidRDefault="003D0735">
      <w:pPr>
        <w:numPr>
          <w:ilvl w:val="0"/>
          <w:numId w:val="1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tous types de publications à l’initiative de la LNR ou autorisées par elle y compris les publications des clubs de TOP 14 et PRO D2 notamment tous supports papier, vidéo ou électroniques (notamment internet), connus ou inconnus à ce jour. </w:t>
      </w:r>
    </w:p>
    <w:p w14:paraId="4FB24011" w14:textId="77777777" w:rsidR="00C16D9E" w:rsidRPr="00DC5893" w:rsidRDefault="003D0735" w:rsidP="004900CE">
      <w:pPr>
        <w:spacing w:after="34" w:line="259" w:lineRule="auto"/>
        <w:ind w:left="360" w:right="0" w:firstLine="0"/>
        <w:rPr>
          <w:sz w:val="18"/>
          <w:szCs w:val="18"/>
        </w:rPr>
      </w:pPr>
      <w:r w:rsidRPr="00DC5893">
        <w:rPr>
          <w:sz w:val="18"/>
          <w:szCs w:val="18"/>
        </w:rPr>
        <w:t xml:space="preserve"> </w:t>
      </w:r>
    </w:p>
    <w:p w14:paraId="4A25BA9A" w14:textId="42AD08DB" w:rsidR="00765F86" w:rsidRPr="00DC5893" w:rsidRDefault="003D0735" w:rsidP="00747808">
      <w:pPr>
        <w:numPr>
          <w:ilvl w:val="0"/>
          <w:numId w:val="2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>Cette autorisation emporte la possibilité pour Société Générale et la LNR d’apporter à la photographie et/ou à la vidéo initiale toutes les modifications qu’elles jugeront utile dans l’esprit de la prise de vue</w:t>
      </w:r>
      <w:r w:rsidR="00747808" w:rsidRPr="00DC5893">
        <w:rPr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ou,</w:t>
      </w:r>
      <w:r w:rsidR="00747808" w:rsidRPr="00DC5893">
        <w:rPr>
          <w:spacing w:val="-2"/>
          <w:sz w:val="18"/>
          <w:szCs w:val="18"/>
        </w:rPr>
        <w:t xml:space="preserve"> </w:t>
      </w:r>
      <w:r w:rsidR="00747808" w:rsidRPr="00DC5893">
        <w:rPr>
          <w:sz w:val="18"/>
          <w:szCs w:val="18"/>
        </w:rPr>
        <w:t>au</w:t>
      </w:r>
      <w:r w:rsidR="00747808" w:rsidRPr="00DC5893">
        <w:rPr>
          <w:spacing w:val="-4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contraire,</w:t>
      </w:r>
      <w:r w:rsidR="00747808" w:rsidRPr="00DC5893">
        <w:rPr>
          <w:spacing w:val="-2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ne</w:t>
      </w:r>
      <w:r w:rsidR="00747808" w:rsidRPr="00DC5893">
        <w:rPr>
          <w:spacing w:val="-2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pas les</w:t>
      </w:r>
      <w:r w:rsidR="00747808" w:rsidRPr="00DC5893">
        <w:rPr>
          <w:spacing w:val="-4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exploiter</w:t>
      </w:r>
      <w:r w:rsidR="00747808" w:rsidRPr="00DC5893">
        <w:rPr>
          <w:spacing w:val="-2"/>
          <w:sz w:val="18"/>
          <w:szCs w:val="18"/>
        </w:rPr>
        <w:t xml:space="preserve"> </w:t>
      </w:r>
      <w:r w:rsidR="00747808" w:rsidRPr="00DC5893">
        <w:rPr>
          <w:sz w:val="18"/>
          <w:szCs w:val="18"/>
        </w:rPr>
        <w:t>et</w:t>
      </w:r>
      <w:r w:rsidR="00747808" w:rsidRPr="00DC5893">
        <w:rPr>
          <w:spacing w:val="-5"/>
          <w:sz w:val="18"/>
          <w:szCs w:val="18"/>
        </w:rPr>
        <w:t xml:space="preserve"> </w:t>
      </w:r>
      <w:r w:rsidR="00747808" w:rsidRPr="00DC5893">
        <w:rPr>
          <w:sz w:val="18"/>
          <w:szCs w:val="18"/>
        </w:rPr>
        <w:t>ce,</w:t>
      </w:r>
      <w:r w:rsidR="00747808" w:rsidRPr="00DC5893">
        <w:rPr>
          <w:spacing w:val="-4"/>
          <w:sz w:val="18"/>
          <w:szCs w:val="18"/>
        </w:rPr>
        <w:t xml:space="preserve"> </w:t>
      </w:r>
      <w:r w:rsidR="00747808" w:rsidRPr="00DC5893">
        <w:rPr>
          <w:sz w:val="18"/>
          <w:szCs w:val="18"/>
        </w:rPr>
        <w:t>de</w:t>
      </w:r>
      <w:r w:rsidR="00747808" w:rsidRPr="00DC5893">
        <w:rPr>
          <w:spacing w:val="-2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manière</w:t>
      </w:r>
      <w:r w:rsidR="00747808" w:rsidRPr="00DC5893">
        <w:rPr>
          <w:spacing w:val="-2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discrétionnaire,</w:t>
      </w:r>
      <w:r w:rsidR="00747808" w:rsidRPr="00DC5893">
        <w:rPr>
          <w:spacing w:val="-5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mais</w:t>
      </w:r>
      <w:r w:rsidR="00747808" w:rsidRPr="00DC5893">
        <w:rPr>
          <w:spacing w:val="-4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 xml:space="preserve">dans </w:t>
      </w:r>
      <w:r w:rsidR="00747808" w:rsidRPr="00DC5893">
        <w:rPr>
          <w:sz w:val="18"/>
          <w:szCs w:val="18"/>
        </w:rPr>
        <w:t>le</w:t>
      </w:r>
      <w:r w:rsidR="00747808" w:rsidRPr="00DC5893">
        <w:rPr>
          <w:spacing w:val="-2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respect</w:t>
      </w:r>
      <w:r w:rsidR="00747808" w:rsidRPr="00DC5893">
        <w:rPr>
          <w:spacing w:val="-4"/>
          <w:sz w:val="18"/>
          <w:szCs w:val="18"/>
        </w:rPr>
        <w:t xml:space="preserve"> </w:t>
      </w:r>
      <w:r w:rsidR="00747808" w:rsidRPr="00DC5893">
        <w:rPr>
          <w:spacing w:val="-1"/>
          <w:sz w:val="18"/>
          <w:szCs w:val="18"/>
        </w:rPr>
        <w:t>des droits</w:t>
      </w:r>
      <w:r w:rsidR="00747808" w:rsidRPr="00DC5893">
        <w:rPr>
          <w:spacing w:val="1"/>
          <w:sz w:val="18"/>
          <w:szCs w:val="18"/>
        </w:rPr>
        <w:t xml:space="preserve"> </w:t>
      </w:r>
      <w:r w:rsidR="007A3012">
        <w:rPr>
          <w:sz w:val="18"/>
          <w:szCs w:val="18"/>
        </w:rPr>
        <w:t>de la personnalité de l'enfant dont je suis le responsable légal.</w:t>
      </w:r>
    </w:p>
    <w:p w14:paraId="389863E1" w14:textId="77777777" w:rsidR="0085356B" w:rsidRPr="00DC5893" w:rsidRDefault="0085356B" w:rsidP="0085356B">
      <w:pPr>
        <w:ind w:left="360" w:right="2" w:firstLine="0"/>
        <w:rPr>
          <w:sz w:val="18"/>
          <w:szCs w:val="18"/>
        </w:rPr>
      </w:pPr>
    </w:p>
    <w:p w14:paraId="7BD86CAA" w14:textId="551767DC" w:rsidR="003D0735" w:rsidRPr="00DC5893" w:rsidRDefault="00D0111A" w:rsidP="0085356B">
      <w:pPr>
        <w:numPr>
          <w:ilvl w:val="0"/>
          <w:numId w:val="2"/>
        </w:numPr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La </w:t>
      </w:r>
      <w:r w:rsidR="003D0735" w:rsidRPr="00DC5893">
        <w:rPr>
          <w:sz w:val="18"/>
          <w:szCs w:val="18"/>
        </w:rPr>
        <w:t xml:space="preserve">présente autorisation est donnée pour une durée de </w:t>
      </w:r>
      <w:r w:rsidRPr="00DC5893">
        <w:rPr>
          <w:sz w:val="18"/>
          <w:szCs w:val="18"/>
        </w:rPr>
        <w:t xml:space="preserve">10 </w:t>
      </w:r>
      <w:r w:rsidR="003D0735" w:rsidRPr="00DC5893">
        <w:rPr>
          <w:sz w:val="18"/>
          <w:szCs w:val="18"/>
        </w:rPr>
        <w:t xml:space="preserve">ans, à compter de la première diffusion </w:t>
      </w:r>
      <w:r w:rsidR="007A3012">
        <w:rPr>
          <w:sz w:val="18"/>
          <w:szCs w:val="18"/>
        </w:rPr>
        <w:t>de l'image de l'enfant dont je suis le responsable légal</w:t>
      </w:r>
      <w:r w:rsidR="003D0735" w:rsidRPr="00DC5893">
        <w:rPr>
          <w:sz w:val="18"/>
          <w:szCs w:val="18"/>
        </w:rPr>
        <w:t xml:space="preserve">. Concernant les réseaux sociaux (type Facebook, Twitter), je comprends que Société Générale et LNR n’auront pas l’obligation de supprimer les photographies et les films sur lesquels </w:t>
      </w:r>
      <w:r w:rsidR="007A3012">
        <w:rPr>
          <w:sz w:val="18"/>
          <w:szCs w:val="18"/>
        </w:rPr>
        <w:t>l'enfant, dont je suis le responsable légal, apparaît</w:t>
      </w:r>
      <w:r w:rsidR="007A3012" w:rsidRPr="00DC5893">
        <w:rPr>
          <w:sz w:val="18"/>
          <w:szCs w:val="18"/>
        </w:rPr>
        <w:t xml:space="preserve"> </w:t>
      </w:r>
      <w:r w:rsidR="003D0735" w:rsidRPr="00DC5893">
        <w:rPr>
          <w:sz w:val="18"/>
          <w:szCs w:val="18"/>
        </w:rPr>
        <w:t>dans les fils d’actualités diffusées antérieurement au terme de la présente autorisation</w:t>
      </w:r>
      <w:r w:rsidR="003D0735" w:rsidRPr="00DC5893">
        <w:rPr>
          <w:color w:val="auto"/>
          <w:sz w:val="18"/>
          <w:szCs w:val="18"/>
        </w:rPr>
        <w:t>. </w:t>
      </w:r>
    </w:p>
    <w:p w14:paraId="0B2750FD" w14:textId="77777777" w:rsidR="00C16D9E" w:rsidRPr="00DC5893" w:rsidRDefault="003D0735">
      <w:pPr>
        <w:spacing w:line="259" w:lineRule="auto"/>
        <w:ind w:left="720" w:right="0" w:firstLine="0"/>
        <w:jc w:val="left"/>
        <w:rPr>
          <w:sz w:val="18"/>
          <w:szCs w:val="18"/>
        </w:rPr>
      </w:pPr>
      <w:r w:rsidRPr="00DC5893">
        <w:rPr>
          <w:sz w:val="18"/>
          <w:szCs w:val="18"/>
        </w:rPr>
        <w:t xml:space="preserve"> </w:t>
      </w:r>
    </w:p>
    <w:p w14:paraId="7E5ABDB7" w14:textId="47EC994D" w:rsidR="00C16D9E" w:rsidRPr="00DC5893" w:rsidRDefault="003D0735">
      <w:pPr>
        <w:numPr>
          <w:ilvl w:val="0"/>
          <w:numId w:val="2"/>
        </w:numPr>
        <w:spacing w:after="192"/>
        <w:ind w:right="2" w:hanging="360"/>
        <w:rPr>
          <w:sz w:val="18"/>
          <w:szCs w:val="18"/>
        </w:rPr>
      </w:pPr>
      <w:r w:rsidRPr="00DC5893">
        <w:rPr>
          <w:sz w:val="18"/>
          <w:szCs w:val="18"/>
        </w:rPr>
        <w:t xml:space="preserve">Cette autorisation est donnée en conformité avec les lois et règlements français. </w:t>
      </w:r>
    </w:p>
    <w:p w14:paraId="7A2D2471" w14:textId="77777777" w:rsidR="00C16D9E" w:rsidRPr="00DC5893" w:rsidRDefault="003D0735">
      <w:pPr>
        <w:spacing w:after="157"/>
        <w:ind w:left="-5" w:right="2"/>
        <w:rPr>
          <w:sz w:val="18"/>
          <w:szCs w:val="18"/>
        </w:rPr>
      </w:pPr>
      <w:r w:rsidRPr="00DC5893">
        <w:rPr>
          <w:sz w:val="18"/>
          <w:szCs w:val="18"/>
        </w:rPr>
        <w:t xml:space="preserve">Fait en deux exemplaires originaux, à …………………… Le ………………………. </w:t>
      </w:r>
    </w:p>
    <w:p w14:paraId="30DBF2C5" w14:textId="07C7056A" w:rsidR="00C16D9E" w:rsidRPr="00DC5893" w:rsidRDefault="003D0735">
      <w:pPr>
        <w:ind w:left="-5" w:right="2"/>
        <w:rPr>
          <w:sz w:val="18"/>
          <w:szCs w:val="18"/>
        </w:rPr>
      </w:pPr>
      <w:r w:rsidRPr="00DC5893">
        <w:rPr>
          <w:sz w:val="18"/>
          <w:szCs w:val="18"/>
        </w:rPr>
        <w:t xml:space="preserve">Signature : </w:t>
      </w:r>
    </w:p>
    <w:p w14:paraId="792768DB" w14:textId="77EE7FFC" w:rsidR="007F7E03" w:rsidRPr="00DC5893" w:rsidRDefault="007F7E03">
      <w:pPr>
        <w:ind w:left="-5" w:right="2"/>
        <w:rPr>
          <w:sz w:val="18"/>
          <w:szCs w:val="18"/>
        </w:rPr>
      </w:pPr>
    </w:p>
    <w:p w14:paraId="00FD42D1" w14:textId="493C6ECD" w:rsidR="00C16D9E" w:rsidRPr="00DC5893" w:rsidRDefault="003D0735">
      <w:pPr>
        <w:spacing w:after="134" w:line="259" w:lineRule="auto"/>
        <w:ind w:left="0" w:right="0" w:firstLine="0"/>
        <w:jc w:val="left"/>
        <w:rPr>
          <w:rFonts w:asciiTheme="minorHAnsi" w:hAnsiTheme="minorHAnsi" w:cstheme="minorHAnsi"/>
          <w:sz w:val="12"/>
          <w:szCs w:val="12"/>
        </w:rPr>
      </w:pPr>
      <w:r w:rsidRPr="00DC5893">
        <w:rPr>
          <w:rFonts w:asciiTheme="minorHAnsi" w:hAnsiTheme="minorHAnsi" w:cstheme="minorHAnsi"/>
          <w:sz w:val="12"/>
          <w:szCs w:val="12"/>
        </w:rPr>
        <w:tab/>
        <w:t xml:space="preserve"> </w:t>
      </w:r>
    </w:p>
    <w:p w14:paraId="33154849" w14:textId="1C02010B" w:rsidR="003D0735" w:rsidRPr="00DC5893" w:rsidRDefault="003D0735" w:rsidP="007F7E03">
      <w:pPr>
        <w:ind w:right="130"/>
        <w:rPr>
          <w:rFonts w:ascii="Calibri" w:eastAsia="Calibri" w:hAnsi="Calibri" w:cs="Calibri"/>
          <w:i/>
          <w:sz w:val="12"/>
          <w:szCs w:val="12"/>
        </w:rPr>
      </w:pP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Les informations communiquées dans le cadre du présent </w:t>
      </w:r>
      <w:r w:rsidR="0017037A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contrat 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sont destinées à Société Générale et la LNR </w:t>
      </w:r>
      <w:r w:rsidR="008819FA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en leur qualité de responsables de traitements, 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>qui les utiliser</w:t>
      </w:r>
      <w:r w:rsidR="008819FA" w:rsidRPr="00DC5893">
        <w:rPr>
          <w:rFonts w:asciiTheme="minorHAnsi" w:eastAsia="Calibri" w:hAnsiTheme="minorHAnsi" w:cstheme="minorHAnsi"/>
          <w:i/>
          <w:sz w:val="12"/>
          <w:szCs w:val="12"/>
        </w:rPr>
        <w:t>ont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à des fins de gestion de</w:t>
      </w:r>
      <w:r w:rsidR="008819FA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votre 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droit à l’image. Elles seront conservées pendant dix ans à compter de l’expiration de la présente autorisation. Dans la limite nécessaire à l’accomplissement des finalités mentionnées, Société Générale 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et la LNR 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>peu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ven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>t être amenée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s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à communiquer les informations recueilli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e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s à 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leur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s sous-traitants ainsi qu’à 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leur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>s partenaires établis dans ou en dehors de L’espace Économique Européen. Les transferts de données rendus nécessaires interviennent dans des conditions et sous des garanties propres à assurer la protection de vos données personnelles. Vo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us disposez de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droits d’accès, de rectification, d’opposition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, de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suppression</w:t>
      </w:r>
      <w:r w:rsidR="00FC74CB" w:rsidRPr="00DC5893">
        <w:rPr>
          <w:rFonts w:asciiTheme="minorHAnsi" w:eastAsia="Calibri" w:hAnsiTheme="minorHAnsi" w:cstheme="minorHAnsi"/>
          <w:i/>
          <w:sz w:val="12"/>
          <w:szCs w:val="12"/>
        </w:rPr>
        <w:t>, de po</w:t>
      </w:r>
      <w:r w:rsidR="00995732" w:rsidRPr="00DC5893">
        <w:rPr>
          <w:rFonts w:asciiTheme="minorHAnsi" w:eastAsia="Calibri" w:hAnsiTheme="minorHAnsi" w:cstheme="minorHAnsi"/>
          <w:i/>
          <w:sz w:val="12"/>
          <w:szCs w:val="12"/>
        </w:rPr>
        <w:t>r</w:t>
      </w:r>
      <w:r w:rsidR="00FC74CB" w:rsidRPr="00DC5893">
        <w:rPr>
          <w:rFonts w:asciiTheme="minorHAnsi" w:eastAsia="Calibri" w:hAnsiTheme="minorHAnsi" w:cstheme="minorHAnsi"/>
          <w:i/>
          <w:sz w:val="12"/>
          <w:szCs w:val="12"/>
        </w:rPr>
        <w:t>tabilité</w:t>
      </w:r>
      <w:r w:rsidR="00995732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, de limitation 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et du droit </w:t>
      </w:r>
      <w:r w:rsidR="00765F86" w:rsidRPr="00DC5893">
        <w:rPr>
          <w:rFonts w:asciiTheme="minorHAnsi" w:hAnsiTheme="minorHAnsi" w:cstheme="minorHAnsi"/>
          <w:i/>
          <w:spacing w:val="-1"/>
          <w:sz w:val="12"/>
          <w:szCs w:val="12"/>
        </w:rPr>
        <w:t>de</w:t>
      </w:r>
      <w:r w:rsidR="00765F86" w:rsidRPr="00DC5893">
        <w:rPr>
          <w:rFonts w:asciiTheme="minorHAnsi" w:hAnsiTheme="minorHAnsi" w:cstheme="minorHAnsi"/>
          <w:i/>
          <w:spacing w:val="-9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z w:val="12"/>
          <w:szCs w:val="12"/>
        </w:rPr>
        <w:t>nous</w:t>
      </w:r>
      <w:r w:rsidR="00765F86" w:rsidRPr="00DC5893">
        <w:rPr>
          <w:rFonts w:asciiTheme="minorHAnsi" w:hAnsiTheme="minorHAnsi" w:cstheme="minorHAnsi"/>
          <w:i/>
          <w:spacing w:val="-1"/>
          <w:sz w:val="12"/>
          <w:szCs w:val="12"/>
        </w:rPr>
        <w:t xml:space="preserve"> fixer</w:t>
      </w:r>
      <w:r w:rsidR="00765F86" w:rsidRPr="00DC5893">
        <w:rPr>
          <w:rFonts w:asciiTheme="minorHAnsi" w:hAnsiTheme="minorHAnsi" w:cstheme="minorHAnsi"/>
          <w:i/>
          <w:spacing w:val="-5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z w:val="12"/>
          <w:szCs w:val="12"/>
        </w:rPr>
        <w:t>sur</w:t>
      </w:r>
      <w:r w:rsidR="00765F86" w:rsidRPr="00DC5893">
        <w:rPr>
          <w:rFonts w:asciiTheme="minorHAnsi" w:hAnsiTheme="minorHAnsi" w:cstheme="minorHAnsi"/>
          <w:i/>
          <w:spacing w:val="-5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z w:val="12"/>
          <w:szCs w:val="12"/>
        </w:rPr>
        <w:t>le</w:t>
      </w:r>
      <w:r w:rsidR="00765F86" w:rsidRPr="00DC5893">
        <w:rPr>
          <w:rFonts w:asciiTheme="minorHAnsi" w:hAnsiTheme="minorHAnsi" w:cstheme="minorHAnsi"/>
          <w:i/>
          <w:spacing w:val="-4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pacing w:val="-1"/>
          <w:sz w:val="12"/>
          <w:szCs w:val="12"/>
        </w:rPr>
        <w:t>sort</w:t>
      </w:r>
      <w:r w:rsidR="00765F86" w:rsidRPr="00DC5893">
        <w:rPr>
          <w:rFonts w:asciiTheme="minorHAnsi" w:hAnsiTheme="minorHAnsi" w:cstheme="minorHAnsi"/>
          <w:i/>
          <w:spacing w:val="-2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z w:val="12"/>
          <w:szCs w:val="12"/>
        </w:rPr>
        <w:t>de</w:t>
      </w:r>
      <w:r w:rsidR="00765F86" w:rsidRPr="00DC5893">
        <w:rPr>
          <w:rFonts w:asciiTheme="minorHAnsi" w:hAnsiTheme="minorHAnsi" w:cstheme="minorHAnsi"/>
          <w:i/>
          <w:spacing w:val="-4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pacing w:val="-1"/>
          <w:sz w:val="12"/>
          <w:szCs w:val="12"/>
        </w:rPr>
        <w:t>vos données</w:t>
      </w:r>
      <w:r w:rsidR="00765F86" w:rsidRPr="00DC5893">
        <w:rPr>
          <w:rFonts w:asciiTheme="minorHAnsi" w:hAnsiTheme="minorHAnsi" w:cstheme="minorHAnsi"/>
          <w:i/>
          <w:spacing w:val="-4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pacing w:val="-1"/>
          <w:sz w:val="12"/>
          <w:szCs w:val="12"/>
        </w:rPr>
        <w:t>notamment</w:t>
      </w:r>
      <w:r w:rsidR="00765F86" w:rsidRPr="00DC5893">
        <w:rPr>
          <w:rFonts w:asciiTheme="minorHAnsi" w:hAnsiTheme="minorHAnsi" w:cstheme="minorHAnsi"/>
          <w:i/>
          <w:spacing w:val="-2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pacing w:val="-1"/>
          <w:sz w:val="12"/>
          <w:szCs w:val="12"/>
        </w:rPr>
        <w:t>après votre</w:t>
      </w:r>
      <w:r w:rsidR="00765F86" w:rsidRPr="00DC5893">
        <w:rPr>
          <w:rFonts w:asciiTheme="minorHAnsi" w:hAnsiTheme="minorHAnsi" w:cstheme="minorHAnsi"/>
          <w:i/>
          <w:spacing w:val="-4"/>
          <w:sz w:val="12"/>
          <w:szCs w:val="12"/>
        </w:rPr>
        <w:t xml:space="preserve"> </w:t>
      </w:r>
      <w:r w:rsidR="00765F86" w:rsidRPr="00DC5893">
        <w:rPr>
          <w:rFonts w:asciiTheme="minorHAnsi" w:hAnsiTheme="minorHAnsi" w:cstheme="minorHAnsi"/>
          <w:i/>
          <w:spacing w:val="-1"/>
          <w:sz w:val="12"/>
          <w:szCs w:val="12"/>
        </w:rPr>
        <w:t>décès</w:t>
      </w:r>
      <w:r w:rsidR="008819FA" w:rsidRPr="00DC5893">
        <w:rPr>
          <w:rFonts w:asciiTheme="minorHAnsi" w:hAnsiTheme="minorHAnsi" w:cstheme="minorHAnsi"/>
          <w:i/>
          <w:spacing w:val="-1"/>
          <w:sz w:val="12"/>
          <w:szCs w:val="12"/>
        </w:rPr>
        <w:t>,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que vous pouvez 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>exerc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>er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auprès de Société Générale service COMM/BDF (</w:t>
      </w:r>
      <w:r w:rsidRPr="00DC5893">
        <w:rPr>
          <w:rFonts w:asciiTheme="minorHAnsi" w:eastAsia="Calibri" w:hAnsiTheme="minorHAnsi" w:cstheme="minorHAnsi"/>
          <w:color w:val="0000FF"/>
          <w:sz w:val="12"/>
          <w:szCs w:val="12"/>
          <w:u w:val="single" w:color="0000FF"/>
        </w:rPr>
        <w:t>comm-gdpr.world@socgen.com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) et du </w:t>
      </w:r>
      <w:r w:rsidR="008819FA" w:rsidRPr="00DC5893">
        <w:rPr>
          <w:rFonts w:asciiTheme="minorHAnsi" w:eastAsia="Calibri" w:hAnsiTheme="minorHAnsi" w:cstheme="minorHAnsi"/>
          <w:i/>
          <w:sz w:val="12"/>
          <w:szCs w:val="12"/>
        </w:rPr>
        <w:t>D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élégué à la Protection des Données de </w:t>
      </w:r>
      <w:r w:rsidRPr="00DC5893">
        <w:rPr>
          <w:rFonts w:asciiTheme="minorHAnsi" w:eastAsia="Calibri" w:hAnsiTheme="minorHAnsi" w:cstheme="minorHAnsi"/>
          <w:i/>
          <w:sz w:val="12"/>
          <w:szCs w:val="12"/>
        </w:rPr>
        <w:t>la Ligue Nationale de Rugby</w:t>
      </w:r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 (</w:t>
      </w:r>
      <w:hyperlink r:id="rId11" w:history="1">
        <w:r w:rsidR="00765F86" w:rsidRPr="00DC5893">
          <w:rPr>
            <w:rStyle w:val="Lienhypertexte"/>
            <w:rFonts w:asciiTheme="minorHAnsi" w:eastAsia="Calibri" w:hAnsiTheme="minorHAnsi" w:cstheme="minorHAnsi"/>
            <w:i/>
            <w:sz w:val="12"/>
            <w:szCs w:val="12"/>
          </w:rPr>
          <w:t>dpo@lnr.fr</w:t>
        </w:r>
      </w:hyperlink>
      <w:r w:rsidR="00765F86" w:rsidRPr="00DC5893">
        <w:rPr>
          <w:rFonts w:asciiTheme="minorHAnsi" w:eastAsia="Calibri" w:hAnsiTheme="minorHAnsi" w:cstheme="minorHAnsi"/>
          <w:i/>
          <w:sz w:val="12"/>
          <w:szCs w:val="12"/>
        </w:rPr>
        <w:t xml:space="preserve">). </w:t>
      </w:r>
      <w:r w:rsidRPr="00DC5893">
        <w:rPr>
          <w:rFonts w:ascii="Calibri" w:eastAsia="Calibri" w:hAnsi="Calibri" w:cs="Calibri"/>
          <w:i/>
          <w:sz w:val="12"/>
          <w:szCs w:val="12"/>
        </w:rPr>
        <w:t xml:space="preserve">Pour toute autre demande, vous pouvez contacter le Délégué à la Protection des Données de Société Générale à l’adresse </w:t>
      </w:r>
      <w:hyperlink r:id="rId12" w:history="1">
        <w:r w:rsidRPr="00DC5893">
          <w:rPr>
            <w:rFonts w:ascii="Calibri" w:eastAsia="Calibri" w:hAnsi="Calibri" w:cs="Calibri"/>
            <w:i/>
            <w:sz w:val="12"/>
            <w:szCs w:val="12"/>
          </w:rPr>
          <w:t>protectiondesdonnees@societegenerale.fr</w:t>
        </w:r>
      </w:hyperlink>
      <w:r w:rsidRPr="00DC5893">
        <w:rPr>
          <w:rFonts w:ascii="Calibri" w:eastAsia="Calibri" w:hAnsi="Calibri" w:cs="Calibri"/>
          <w:i/>
          <w:sz w:val="12"/>
          <w:szCs w:val="12"/>
        </w:rPr>
        <w:t xml:space="preserve">  ou celui de la LNR à l’adresse</w:t>
      </w:r>
      <w:r w:rsidR="009B2325" w:rsidRPr="00DC5893">
        <w:rPr>
          <w:rFonts w:ascii="Calibri" w:eastAsia="Calibri" w:hAnsi="Calibri" w:cs="Calibri"/>
          <w:i/>
          <w:sz w:val="12"/>
          <w:szCs w:val="12"/>
        </w:rPr>
        <w:t xml:space="preserve"> </w:t>
      </w:r>
      <w:hyperlink r:id="rId13" w:history="1">
        <w:r w:rsidR="009B2325" w:rsidRPr="00DC5893">
          <w:rPr>
            <w:rStyle w:val="Lienhypertexte"/>
            <w:rFonts w:ascii="Calibri" w:eastAsia="Calibri" w:hAnsi="Calibri" w:cs="Calibri"/>
            <w:i/>
            <w:sz w:val="12"/>
            <w:szCs w:val="12"/>
          </w:rPr>
          <w:t>dpo@lnr.fr</w:t>
        </w:r>
      </w:hyperlink>
      <w:r w:rsidR="009B2325" w:rsidRPr="00DC5893">
        <w:rPr>
          <w:rFonts w:ascii="Calibri" w:eastAsia="Calibri" w:hAnsi="Calibri" w:cs="Calibri"/>
          <w:i/>
          <w:sz w:val="12"/>
          <w:szCs w:val="12"/>
        </w:rPr>
        <w:t xml:space="preserve"> </w:t>
      </w:r>
      <w:r w:rsidRPr="00DC5893">
        <w:rPr>
          <w:rFonts w:ascii="Calibri" w:eastAsia="Calibri" w:hAnsi="Calibri" w:cs="Calibri"/>
          <w:i/>
          <w:sz w:val="12"/>
          <w:szCs w:val="12"/>
        </w:rPr>
        <w:t>. Vous pouvez également introduire une réclamation auprès de la Commission Nationale de l’Informatique et des Libertés (CNIL), autorité de contrôle en charge du respect des obligations en matière de données à caractère personnel</w:t>
      </w:r>
      <w:r w:rsidR="007F7E03" w:rsidRPr="00DC5893">
        <w:rPr>
          <w:rFonts w:ascii="Calibri" w:eastAsia="Calibri" w:hAnsi="Calibri" w:cs="Calibri"/>
          <w:i/>
          <w:sz w:val="12"/>
          <w:szCs w:val="12"/>
        </w:rPr>
        <w:t>.</w:t>
      </w:r>
    </w:p>
    <w:sectPr w:rsidR="003D0735" w:rsidRPr="00DC5893" w:rsidSect="00C62CA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426BF" w14:textId="77777777" w:rsidR="00C53D66" w:rsidRDefault="00C53D66" w:rsidP="00AD7A9D">
      <w:pPr>
        <w:spacing w:after="0" w:line="240" w:lineRule="auto"/>
      </w:pPr>
      <w:r>
        <w:separator/>
      </w:r>
    </w:p>
  </w:endnote>
  <w:endnote w:type="continuationSeparator" w:id="0">
    <w:p w14:paraId="1BD077BC" w14:textId="77777777" w:rsidR="00C53D66" w:rsidRDefault="00C53D66" w:rsidP="00AD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D01CF" w14:textId="77777777" w:rsidR="00C53D66" w:rsidRDefault="00C53D66" w:rsidP="00AD7A9D">
      <w:pPr>
        <w:spacing w:after="0" w:line="240" w:lineRule="auto"/>
      </w:pPr>
      <w:r>
        <w:separator/>
      </w:r>
    </w:p>
  </w:footnote>
  <w:footnote w:type="continuationSeparator" w:id="0">
    <w:p w14:paraId="00569264" w14:textId="77777777" w:rsidR="00C53D66" w:rsidRDefault="00C53D66" w:rsidP="00AD7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A2D"/>
    <w:multiLevelType w:val="hybridMultilevel"/>
    <w:tmpl w:val="2918D11C"/>
    <w:lvl w:ilvl="0" w:tplc="AB462C6C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BEDD7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52BA8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F40A1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24E89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5219F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9AAF5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20F46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FE153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5C296E"/>
    <w:multiLevelType w:val="hybridMultilevel"/>
    <w:tmpl w:val="44A26372"/>
    <w:lvl w:ilvl="0" w:tplc="7B6E98AA">
      <w:start w:val="2"/>
      <w:numFmt w:val="decimal"/>
      <w:lvlText w:val="%1)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BEF22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AE50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D02C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9CC1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88A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E679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BC4A4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F2A9A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9E"/>
    <w:rsid w:val="0017037A"/>
    <w:rsid w:val="001D5B65"/>
    <w:rsid w:val="001D63DE"/>
    <w:rsid w:val="002C09FB"/>
    <w:rsid w:val="00330593"/>
    <w:rsid w:val="003D0735"/>
    <w:rsid w:val="004900CE"/>
    <w:rsid w:val="004A7889"/>
    <w:rsid w:val="005575D8"/>
    <w:rsid w:val="005A5B0F"/>
    <w:rsid w:val="00650EAD"/>
    <w:rsid w:val="00675ECC"/>
    <w:rsid w:val="006820AA"/>
    <w:rsid w:val="00747808"/>
    <w:rsid w:val="00765F86"/>
    <w:rsid w:val="007A3012"/>
    <w:rsid w:val="007F7E03"/>
    <w:rsid w:val="0085356B"/>
    <w:rsid w:val="00867EB4"/>
    <w:rsid w:val="008819FA"/>
    <w:rsid w:val="00954B16"/>
    <w:rsid w:val="00995732"/>
    <w:rsid w:val="009B2325"/>
    <w:rsid w:val="00A04670"/>
    <w:rsid w:val="00A401A4"/>
    <w:rsid w:val="00AD7A9D"/>
    <w:rsid w:val="00BA105D"/>
    <w:rsid w:val="00C16D9E"/>
    <w:rsid w:val="00C53D66"/>
    <w:rsid w:val="00C62CAB"/>
    <w:rsid w:val="00D003F5"/>
    <w:rsid w:val="00D0111A"/>
    <w:rsid w:val="00D92960"/>
    <w:rsid w:val="00DC5893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995C7"/>
  <w15:docId w15:val="{C8CAAD2F-3481-4DA4-97C8-6C355493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4" w:lineRule="auto"/>
      <w:ind w:left="10" w:right="757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A10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nhideWhenUsed/>
    <w:rsid w:val="003D0735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231F20"/>
      <w:szCs w:val="24"/>
    </w:rPr>
  </w:style>
  <w:style w:type="character" w:customStyle="1" w:styleId="Corpsdetexte2Car">
    <w:name w:val="Corps de texte 2 Car"/>
    <w:basedOn w:val="Policepardfaut"/>
    <w:link w:val="Corpsdetexte2"/>
    <w:rsid w:val="003D0735"/>
    <w:rPr>
      <w:rFonts w:ascii="Times New Roman" w:eastAsia="Times New Roman" w:hAnsi="Times New Roman" w:cs="Times New Roman"/>
      <w:color w:val="231F20"/>
      <w:sz w:val="20"/>
      <w:szCs w:val="24"/>
    </w:rPr>
  </w:style>
  <w:style w:type="paragraph" w:styleId="Paragraphedeliste">
    <w:name w:val="List Paragraph"/>
    <w:basedOn w:val="Normal"/>
    <w:uiPriority w:val="34"/>
    <w:qFormat/>
    <w:rsid w:val="003D073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D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0735"/>
    <w:rPr>
      <w:rFonts w:ascii="Segoe UI" w:eastAsia="Arial" w:hAnsi="Segoe UI" w:cs="Segoe UI"/>
      <w:color w:val="000000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3D0735"/>
    <w:rPr>
      <w:color w:val="0563C1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D07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0735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0735"/>
    <w:rPr>
      <w:rFonts w:ascii="Arial" w:eastAsia="Arial" w:hAnsi="Arial" w:cs="Arial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07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0735"/>
    <w:rPr>
      <w:rFonts w:ascii="Arial" w:eastAsia="Arial" w:hAnsi="Arial" w:cs="Arial"/>
      <w:b/>
      <w:bCs/>
      <w:color w:val="00000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B2325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BA10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4780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780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@lnr.f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ectiondesdonnees@societegeneral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lnr.f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12F5F55284D4396362BA821688E06" ma:contentTypeVersion="14" ma:contentTypeDescription="Crée un document." ma:contentTypeScope="" ma:versionID="8339b00e178a85da0f6dd7fa7ef53b8f">
  <xsd:schema xmlns:xsd="http://www.w3.org/2001/XMLSchema" xmlns:xs="http://www.w3.org/2001/XMLSchema" xmlns:p="http://schemas.microsoft.com/office/2006/metadata/properties" xmlns:ns2="111f088d-73fe-402a-87b8-7dfc11ba2100" xmlns:ns3="7ab48bf5-f2c8-4e26-86f0-db68d9f2654a" targetNamespace="http://schemas.microsoft.com/office/2006/metadata/properties" ma:root="true" ma:fieldsID="c1f3603c8e4219b5227baa5ffa5dad98" ns2:_="" ns3:_="">
    <xsd:import namespace="111f088d-73fe-402a-87b8-7dfc11ba2100"/>
    <xsd:import namespace="7ab48bf5-f2c8-4e26-86f0-db68d9f265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088d-73fe-402a-87b8-7dfc11ba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48bf5-f2c8-4e26-86f0-db68d9f26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D449-F879-46DB-BE69-58FDB7C74B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36A93F-AE4E-498B-8F46-582A7591D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522CCD-16F6-43DE-845E-60FDFBB5D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f088d-73fe-402a-87b8-7dfc11ba2100"/>
    <ds:schemaRef ds:uri="7ab48bf5-f2c8-4e26-86f0-db68d9f26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14CF6F-AA8D-4641-A8B3-CF260A09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885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RIQUEL Camille SeglJurCit</dc:creator>
  <cp:keywords/>
  <cp:lastModifiedBy>BORIE PIERRE</cp:lastModifiedBy>
  <cp:revision>5</cp:revision>
  <cp:lastPrinted>2019-12-11T10:32:00Z</cp:lastPrinted>
  <dcterms:created xsi:type="dcterms:W3CDTF">2021-08-03T14:39:00Z</dcterms:created>
  <dcterms:modified xsi:type="dcterms:W3CDTF">2021-09-17T10:24:00Z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0x0101004EB12F5F55284D4396362BA821688E06</vt:lpwstr>
  </property>
  <property fmtid="{D5CDD505-2E9C-101B-9397-08002B2CF9AE}" pid="3" name="MSIP_Label_a401b303-ecb1-4a9d-936a-70858c2d9a3e_Enabled">
    <vt:lpwstr>true</vt:lpwstr>
  </property>
  <property fmtid="{D5CDD505-2E9C-101B-9397-08002B2CF9AE}" pid="4" name="MSIP_Label_a401b303-ecb1-4a9d-936a-70858c2d9a3e_SetDate">
    <vt:lpwstr>2021-09-17T10:23:47Z</vt:lpwstr>
  </property>
  <property fmtid="{D5CDD505-2E9C-101B-9397-08002B2CF9AE}" pid="5" name="MSIP_Label_a401b303-ecb1-4a9d-936a-70858c2d9a3e_Method">
    <vt:lpwstr>Privileged</vt:lpwstr>
  </property>
  <property fmtid="{D5CDD505-2E9C-101B-9397-08002B2CF9AE}" pid="6" name="MSIP_Label_a401b303-ecb1-4a9d-936a-70858c2d9a3e_Name">
    <vt:lpwstr>a401b303-ecb1-4a9d-936a-70858c2d9a3e</vt:lpwstr>
  </property>
  <property fmtid="{D5CDD505-2E9C-101B-9397-08002B2CF9AE}" pid="7" name="MSIP_Label_a401b303-ecb1-4a9d-936a-70858c2d9a3e_SiteId">
    <vt:lpwstr>c9a7d621-4bc4-4407-b730-f428e656aa9e</vt:lpwstr>
  </property>
  <property fmtid="{D5CDD505-2E9C-101B-9397-08002B2CF9AE}" pid="8" name="MSIP_Label_a401b303-ecb1-4a9d-936a-70858c2d9a3e_ActionId">
    <vt:lpwstr>1612b98c-c5b9-423d-88b7-d19bedb7ead9</vt:lpwstr>
  </property>
  <property fmtid="{D5CDD505-2E9C-101B-9397-08002B2CF9AE}" pid="9" name="MSIP_Label_a401b303-ecb1-4a9d-936a-70858c2d9a3e_ContentBits">
    <vt:lpwstr>0</vt:lpwstr>
  </property>
</Properties>
</file>